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C3" w:rsidRDefault="004F6D9C" w:rsidP="0006652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TISKOVÁ ZPRÁVA, 14</w:t>
      </w:r>
      <w:r w:rsidR="000E2BC3">
        <w:rPr>
          <w:b/>
          <w:sz w:val="24"/>
          <w:szCs w:val="24"/>
        </w:rPr>
        <w:t>.</w:t>
      </w:r>
      <w:r w:rsidR="00BC55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="000E2BC3">
        <w:rPr>
          <w:b/>
          <w:sz w:val="24"/>
          <w:szCs w:val="24"/>
        </w:rPr>
        <w:t>.</w:t>
      </w:r>
      <w:r w:rsidR="00BC5502">
        <w:rPr>
          <w:b/>
          <w:sz w:val="24"/>
          <w:szCs w:val="24"/>
        </w:rPr>
        <w:t xml:space="preserve"> </w:t>
      </w:r>
      <w:r w:rsidR="000E2BC3">
        <w:rPr>
          <w:b/>
          <w:sz w:val="24"/>
          <w:szCs w:val="24"/>
        </w:rPr>
        <w:t>2017</w:t>
      </w:r>
    </w:p>
    <w:p w:rsidR="000E2BC3" w:rsidRDefault="000E2BC3" w:rsidP="00066521">
      <w:pPr>
        <w:spacing w:after="0" w:line="360" w:lineRule="auto"/>
        <w:rPr>
          <w:b/>
          <w:sz w:val="24"/>
          <w:szCs w:val="24"/>
        </w:rPr>
      </w:pP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3A1C4E">
        <w:rPr>
          <w:rFonts w:ascii="Arial" w:eastAsia="Times New Roman" w:hAnsi="Arial" w:cs="Arial"/>
          <w:b/>
          <w:lang w:eastAsia="cs-CZ"/>
        </w:rPr>
        <w:t>Kongresové centrum Praha představuje, jak bude vypadat nová výstavní hala a Pankrácké náměstí</w:t>
      </w:r>
    </w:p>
    <w:p w:rsidR="004F6D9C" w:rsidRPr="003A1C4E" w:rsidRDefault="004F6D9C" w:rsidP="004F6D9C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lang w:eastAsia="cs-CZ"/>
        </w:rPr>
      </w:pP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3A1C4E">
        <w:rPr>
          <w:rFonts w:ascii="Arial" w:eastAsia="Times New Roman" w:hAnsi="Arial" w:cs="Arial"/>
          <w:b/>
          <w:lang w:eastAsia="cs-CZ"/>
        </w:rPr>
        <w:t>Mezinárodní architektonicko-urbanistická soutěž Nové KCP má vítěze a veřejnost ode dneška zná i podobu vítězného návrhu. Předmětem soutěže byla dostavba nové výstavní haly pro Kongresové centrum Praha a s ní spojená okolního prostranství. Veřejnost tak ode dneška zná jména vítězů i podobu vítězného návrhu.</w:t>
      </w:r>
    </w:p>
    <w:p w:rsidR="004F6D9C" w:rsidRPr="003A1C4E" w:rsidRDefault="004F6D9C" w:rsidP="004F6D9C">
      <w:pPr>
        <w:spacing w:after="0" w:line="240" w:lineRule="auto"/>
        <w:ind w:left="851"/>
        <w:jc w:val="both"/>
        <w:rPr>
          <w:rFonts w:ascii="Arial" w:eastAsia="Times New Roman" w:hAnsi="Arial" w:cs="Arial"/>
          <w:i/>
          <w:lang w:eastAsia="cs-CZ"/>
        </w:rPr>
      </w:pP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C4E">
        <w:rPr>
          <w:rFonts w:ascii="Arial" w:eastAsia="Times New Roman" w:hAnsi="Arial" w:cs="Arial"/>
          <w:i/>
          <w:lang w:eastAsia="cs-CZ"/>
        </w:rPr>
        <w:t>„Kongresové centrum dlouhodobě není schopné uspokojit vysokou poptávku po výstavních a kongresových plochách, a novou halu proto nutně potřebuje. Stejně tak je ale důležité rovnou řešit i okolí a celé to prostranství kolem Kongresového centra upravit tak, aby více sloužilo lidem. Sešlo se mnoho návrhů a já jsem ráda, že hodně jich bylo velmi kvalitních a věřím, že jsme nakonec opravdu vybrali ten nejlepší</w:t>
      </w:r>
      <w:r w:rsidRPr="003A1C4E">
        <w:rPr>
          <w:rFonts w:ascii="Arial" w:eastAsia="Times New Roman" w:hAnsi="Arial" w:cs="Arial"/>
          <w:lang w:eastAsia="cs-CZ"/>
        </w:rPr>
        <w:t>,“ říká pražská primátorka Adriana Krnáčová.</w:t>
      </w:r>
    </w:p>
    <w:p w:rsidR="004F6D9C" w:rsidRPr="003A1C4E" w:rsidRDefault="004F6D9C" w:rsidP="004F6D9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eastAsia="Times New Roman" w:hAnsi="Arial" w:cs="Arial"/>
          <w:lang w:eastAsia="cs-CZ"/>
        </w:rPr>
      </w:pPr>
    </w:p>
    <w:p w:rsidR="004F6D9C" w:rsidRPr="003A1C4E" w:rsidRDefault="004F6D9C" w:rsidP="004F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C4E">
        <w:rPr>
          <w:rFonts w:ascii="Arial" w:eastAsia="Times New Roman" w:hAnsi="Arial" w:cs="Arial"/>
          <w:lang w:eastAsia="cs-CZ"/>
        </w:rPr>
        <w:t xml:space="preserve">První cenu získal návrh mladého studia OCA – Marca </w:t>
      </w:r>
      <w:proofErr w:type="spellStart"/>
      <w:r w:rsidRPr="003A1C4E">
        <w:rPr>
          <w:rFonts w:ascii="Arial" w:eastAsia="Times New Roman" w:hAnsi="Arial" w:cs="Arial"/>
          <w:lang w:eastAsia="cs-CZ"/>
        </w:rPr>
        <w:t>Subirany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3A1C4E">
        <w:rPr>
          <w:rFonts w:ascii="Arial" w:eastAsia="Times New Roman" w:hAnsi="Arial" w:cs="Arial"/>
          <w:lang w:eastAsia="cs-CZ"/>
        </w:rPr>
        <w:t>Hernana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A1C4E">
        <w:rPr>
          <w:rFonts w:ascii="Arial" w:eastAsia="Times New Roman" w:hAnsi="Arial" w:cs="Arial"/>
          <w:lang w:eastAsia="cs-CZ"/>
        </w:rPr>
        <w:t>Lleidy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A1C4E">
        <w:rPr>
          <w:rFonts w:ascii="Arial" w:eastAsia="Times New Roman" w:hAnsi="Arial" w:cs="Arial"/>
          <w:lang w:eastAsia="cs-CZ"/>
        </w:rPr>
        <w:t>Ruize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3A1C4E">
        <w:rPr>
          <w:rFonts w:ascii="Arial" w:eastAsia="Times New Roman" w:hAnsi="Arial" w:cs="Arial"/>
          <w:lang w:eastAsia="cs-CZ"/>
        </w:rPr>
        <w:t>Biela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A1C4E">
        <w:rPr>
          <w:rFonts w:ascii="Arial" w:eastAsia="Times New Roman" w:hAnsi="Arial" w:cs="Arial"/>
          <w:lang w:eastAsia="cs-CZ"/>
        </w:rPr>
        <w:t>Susanny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 a Bernarda </w:t>
      </w:r>
      <w:proofErr w:type="spellStart"/>
      <w:r w:rsidRPr="003A1C4E">
        <w:rPr>
          <w:rFonts w:ascii="Arial" w:eastAsia="Times New Roman" w:hAnsi="Arial" w:cs="Arial"/>
          <w:lang w:eastAsia="cs-CZ"/>
        </w:rPr>
        <w:t>Garcii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 – z Barcelony. Svou účast v této soutěži komentovali: </w:t>
      </w:r>
      <w:r w:rsidRPr="003A1C4E">
        <w:rPr>
          <w:rFonts w:ascii="Arial" w:eastAsia="Times New Roman" w:hAnsi="Arial" w:cs="Arial"/>
          <w:i/>
          <w:lang w:eastAsia="cs-CZ"/>
        </w:rPr>
        <w:t xml:space="preserve">„Naši kancelář jsme založili s tím, že bychom chtěli rozšířit naši práci a příležitosti za hranice místního kontextu Barcelony nebo Katalánska. V tomto případě bylo obzvláště motivující, že jsme mohli přispět k budově takového významu v historickém městě, jako je Praha. Probuzením bylo, když jsme si uvědomili, jak je tato výzva komplexní a že znamená vyřešit nejenom fungování budovy, ale také vytvořit intenzivní veřejný prostor. To bylo v našem návrhu klíčové.“ </w:t>
      </w:r>
      <w:r w:rsidRPr="003A1C4E">
        <w:rPr>
          <w:rFonts w:ascii="Arial" w:eastAsia="Times New Roman" w:hAnsi="Arial" w:cs="Arial"/>
          <w:lang w:eastAsia="cs-CZ"/>
        </w:rPr>
        <w:t xml:space="preserve">Druhou cenu obdržel návrh týmu Francisca </w:t>
      </w:r>
      <w:proofErr w:type="spellStart"/>
      <w:r w:rsidRPr="003A1C4E">
        <w:rPr>
          <w:rFonts w:ascii="Arial" w:eastAsia="Times New Roman" w:hAnsi="Arial" w:cs="Arial"/>
          <w:lang w:eastAsia="cs-CZ"/>
        </w:rPr>
        <w:t>Jorquery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 z Palma de Mallorca.</w:t>
      </w:r>
    </w:p>
    <w:p w:rsidR="004F6D9C" w:rsidRPr="003A1C4E" w:rsidRDefault="004F6D9C" w:rsidP="004F6D9C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cs-CZ"/>
        </w:rPr>
      </w:pP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C4E">
        <w:rPr>
          <w:rFonts w:ascii="Arial" w:eastAsia="Times New Roman" w:hAnsi="Arial" w:cs="Arial"/>
          <w:lang w:eastAsia="cs-CZ"/>
        </w:rPr>
        <w:t>Jedenáctičlenná porota, které předsedal architekt Petr Hlaváček, vybírala z velké konkurence došlých návrhů ve dvou kolech a až do svého finálního rozhodnutí zcela anonymně. Soutěž byla otevřená účastníkům z celého světa – své návrhy odevzdalo sedmdesát šest týmů z dvaceti tří zemí. Toto množství představuje práci nejméně čtyř set architektů, urbanistů, inženýrů a dalších odborníků.</w:t>
      </w: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C4E">
        <w:rPr>
          <w:rFonts w:ascii="Arial" w:eastAsia="Times New Roman" w:hAnsi="Arial" w:cs="Arial"/>
          <w:lang w:eastAsia="cs-CZ"/>
        </w:rPr>
        <w:t>Všechny soutěžní návrhy jsou od zítřka do začátku října k vidění v Kongresovém centru Praha (13. – 19. 9. a 23. 9. – 5. 10. 2017, Jižní foyer KCP, vstup 10, denně 12–19 h).</w:t>
      </w:r>
    </w:p>
    <w:p w:rsidR="004F6D9C" w:rsidRPr="003A1C4E" w:rsidRDefault="004F6D9C" w:rsidP="004F6D9C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cs-CZ"/>
        </w:rPr>
      </w:pP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3A1C4E">
        <w:rPr>
          <w:rFonts w:ascii="Arial" w:eastAsia="Times New Roman" w:hAnsi="Arial" w:cs="Arial"/>
          <w:lang w:eastAsia="cs-CZ"/>
        </w:rPr>
        <w:t xml:space="preserve">V porotě zasedli zástupci KCP – primátorka hl. m. Prahy a místopředsedkyně dozorčí rady Adriana Krnáčová, předseda představenstva Radim Haluza, generální ředitel Roman </w:t>
      </w:r>
      <w:proofErr w:type="spellStart"/>
      <w:r w:rsidRPr="003A1C4E">
        <w:rPr>
          <w:rFonts w:ascii="Arial" w:eastAsia="Times New Roman" w:hAnsi="Arial" w:cs="Arial"/>
          <w:lang w:eastAsia="cs-CZ"/>
        </w:rPr>
        <w:t>Ray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 Straub, podpořeni Markem </w:t>
      </w:r>
      <w:proofErr w:type="spellStart"/>
      <w:r w:rsidRPr="003A1C4E">
        <w:rPr>
          <w:rFonts w:ascii="Arial" w:eastAsia="Times New Roman" w:hAnsi="Arial" w:cs="Arial"/>
          <w:lang w:eastAsia="cs-CZ"/>
        </w:rPr>
        <w:t>Kopećem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 z IPR a radní Prahy 4, Alžbětou Rejchrtovou. Architektonickou odbornost zastupovali Petr Hlaváček a Ivan Kroupa, spolu s </w:t>
      </w:r>
      <w:proofErr w:type="spellStart"/>
      <w:r w:rsidRPr="003A1C4E">
        <w:rPr>
          <w:rFonts w:ascii="Arial" w:eastAsia="Times New Roman" w:hAnsi="Arial" w:cs="Arial"/>
          <w:lang w:eastAsia="cs-CZ"/>
        </w:rPr>
        <w:t>Eliou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A1C4E">
        <w:rPr>
          <w:rFonts w:ascii="Arial" w:eastAsia="Times New Roman" w:hAnsi="Arial" w:cs="Arial"/>
          <w:lang w:eastAsia="cs-CZ"/>
        </w:rPr>
        <w:t>Zenghelisem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 z Řecka, Mathiasem Müllerem ze Švýcarska a náhradníky Viktorií Součkovou a Tomášem Koumarem. Jejich kolektivní práci shrnuje Petr Hlaváček: </w:t>
      </w:r>
      <w:r w:rsidRPr="003A1C4E">
        <w:rPr>
          <w:rFonts w:ascii="Arial" w:eastAsia="Times New Roman" w:hAnsi="Arial" w:cs="Arial"/>
          <w:i/>
          <w:lang w:eastAsia="cs-CZ"/>
        </w:rPr>
        <w:t>„Skvělí zahraniční porotci, bezvadní mladší náhradníci, pro věc zaujatí zástupci investora a politici. Přes velkou různost přístupů jednotlivých porotců jsme převážně jednali ve shodě. Předpokládám, že když se tak různorodá porota shodla na výběru návrhu, tak má potenciál oslovit i veřejnost a další účastníky celého procesu.“</w:t>
      </w:r>
    </w:p>
    <w:p w:rsidR="004F6D9C" w:rsidRPr="003A1C4E" w:rsidRDefault="004F6D9C" w:rsidP="004F6D9C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cs-CZ"/>
        </w:rPr>
      </w:pP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  <w:i/>
          <w:lang w:eastAsia="cs-CZ"/>
        </w:rPr>
      </w:pPr>
      <w:proofErr w:type="spellStart"/>
      <w:r w:rsidRPr="003A1C4E">
        <w:rPr>
          <w:rFonts w:ascii="Arial" w:eastAsia="Times New Roman" w:hAnsi="Arial" w:cs="Arial"/>
          <w:lang w:eastAsia="cs-CZ"/>
        </w:rPr>
        <w:t>Elia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3A1C4E">
        <w:rPr>
          <w:rFonts w:ascii="Arial" w:eastAsia="Times New Roman" w:hAnsi="Arial" w:cs="Arial"/>
          <w:lang w:eastAsia="cs-CZ"/>
        </w:rPr>
        <w:t>Zenghelis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, spoluzakladatel slavné kanceláře OMA a momentálně profesor na škole architektury </w:t>
      </w:r>
      <w:proofErr w:type="spellStart"/>
      <w:r w:rsidRPr="003A1C4E">
        <w:rPr>
          <w:rFonts w:ascii="Arial" w:eastAsia="Times New Roman" w:hAnsi="Arial" w:cs="Arial"/>
          <w:lang w:eastAsia="cs-CZ"/>
        </w:rPr>
        <w:t>Yale</w:t>
      </w:r>
      <w:proofErr w:type="spellEnd"/>
      <w:r w:rsidRPr="003A1C4E">
        <w:rPr>
          <w:rFonts w:ascii="Arial" w:eastAsia="Times New Roman" w:hAnsi="Arial" w:cs="Arial"/>
          <w:lang w:eastAsia="cs-CZ"/>
        </w:rPr>
        <w:t xml:space="preserve">, dodal na adresu vítězného týmu po skončení soutěže: </w:t>
      </w:r>
      <w:r w:rsidRPr="003A1C4E">
        <w:rPr>
          <w:rFonts w:ascii="Arial" w:eastAsia="Times New Roman" w:hAnsi="Arial" w:cs="Arial"/>
          <w:i/>
          <w:lang w:eastAsia="cs-CZ"/>
        </w:rPr>
        <w:t xml:space="preserve">„Původní budova Kongresové centra se musí vypořádat s identitou velice impozantně postaveného monumentu komunistické éry, která musí být soudobě přeformulovaná. To zahrnuje nový vzhled, pozici </w:t>
      </w:r>
      <w:r w:rsidRPr="003A1C4E">
        <w:rPr>
          <w:rFonts w:ascii="Arial" w:eastAsia="Times New Roman" w:hAnsi="Arial" w:cs="Arial"/>
          <w:i/>
          <w:lang w:eastAsia="cs-CZ"/>
        </w:rPr>
        <w:lastRenderedPageBreak/>
        <w:t>vůči městu a napojení na složitou dopravní situaci. Tato komplexní složitost byla autory vítězného návrhu mistrně zvládnuta.“</w:t>
      </w:r>
    </w:p>
    <w:p w:rsidR="004F6D9C" w:rsidRPr="003A1C4E" w:rsidRDefault="004F6D9C" w:rsidP="004F6D9C">
      <w:pPr>
        <w:spacing w:after="0" w:line="240" w:lineRule="auto"/>
        <w:ind w:left="851"/>
        <w:jc w:val="both"/>
        <w:rPr>
          <w:rFonts w:ascii="Arial" w:eastAsia="Times New Roman" w:hAnsi="Arial" w:cs="Arial"/>
        </w:rPr>
      </w:pP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1C4E">
        <w:rPr>
          <w:rFonts w:ascii="Arial" w:eastAsia="Times New Roman" w:hAnsi="Arial" w:cs="Arial"/>
        </w:rPr>
        <w:t>Ze zmíněných 76 návrhů vybírali porotci v březnu nejlepších šest, které jejich autoři dále podrobněji rozpracovali v druhém kole. Autoři oceněných návrhů budou vedle získání finanční odměny vyzváni do následujícího jednacího řízení bez uveřejnění, ve kterém se bude rozhodovat o zadání zakázky. Další čtyři týmy, které nedosáhly na ceny, obdrží skicovné za účast v druhém kole. Vzhledem k tomu, že nebyla udělena třetí cena, byla tato částka rovnoměrně rozdělena mezi tyto finalisty.</w:t>
      </w:r>
    </w:p>
    <w:p w:rsidR="004F6D9C" w:rsidRPr="003A1C4E" w:rsidRDefault="004F6D9C" w:rsidP="004F6D9C">
      <w:pPr>
        <w:spacing w:after="0" w:line="240" w:lineRule="auto"/>
        <w:ind w:left="851"/>
        <w:jc w:val="both"/>
        <w:rPr>
          <w:rFonts w:ascii="Arial" w:eastAsia="Times New Roman" w:hAnsi="Arial" w:cs="Arial"/>
        </w:rPr>
      </w:pPr>
    </w:p>
    <w:p w:rsidR="004F6D9C" w:rsidRPr="003A1C4E" w:rsidRDefault="004F6D9C" w:rsidP="004F6D9C">
      <w:pPr>
        <w:spacing w:after="0" w:line="100" w:lineRule="atLeast"/>
        <w:jc w:val="both"/>
        <w:rPr>
          <w:rFonts w:ascii="Arial" w:eastAsia="Times New Roman" w:hAnsi="Arial" w:cs="Arial"/>
          <w:b/>
          <w:lang w:eastAsia="cs-CZ"/>
        </w:rPr>
      </w:pPr>
      <w:r w:rsidRPr="003A1C4E">
        <w:rPr>
          <w:rFonts w:ascii="Arial" w:eastAsia="Times New Roman" w:hAnsi="Arial" w:cs="Arial"/>
          <w:b/>
          <w:lang w:eastAsia="cs-CZ"/>
        </w:rPr>
        <w:t>1. cena:</w:t>
      </w: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  <w:r w:rsidRPr="003A1C4E">
        <w:rPr>
          <w:rFonts w:ascii="Arial" w:eastAsia="Times New Roman" w:hAnsi="Arial" w:cs="Arial"/>
          <w:b/>
          <w:noProof/>
          <w:lang w:eastAsia="cs-CZ"/>
        </w:rPr>
        <w:t>OCA</w:t>
      </w:r>
      <w:r w:rsidRPr="003A1C4E">
        <w:rPr>
          <w:rFonts w:ascii="Arial" w:eastAsia="Times New Roman" w:hAnsi="Arial" w:cs="Arial"/>
          <w:noProof/>
          <w:lang w:eastAsia="cs-CZ"/>
        </w:rPr>
        <w:t xml:space="preserve"> / Bernardo García, Marc Subirana, Biel Susanna, Hernan Lleida; spolupráce: Joaquim Sellas, Play-Time architectonic image, Anabel Lazaro, Josep Ramon Rius, Silvia Juventeny, Simona Sulcová, Alfambra copisteria and Francesc Villena (Barcelona, España)</w:t>
      </w:r>
    </w:p>
    <w:p w:rsidR="004F6D9C" w:rsidRPr="003A1C4E" w:rsidRDefault="004F6D9C" w:rsidP="004F6D9C">
      <w:pPr>
        <w:spacing w:after="0" w:line="100" w:lineRule="atLeast"/>
        <w:ind w:left="851"/>
        <w:jc w:val="both"/>
        <w:rPr>
          <w:rFonts w:ascii="Arial" w:eastAsia="Times New Roman" w:hAnsi="Arial" w:cs="Arial"/>
          <w:lang w:eastAsia="cs-CZ"/>
        </w:rPr>
      </w:pPr>
    </w:p>
    <w:p w:rsidR="004F6D9C" w:rsidRPr="003A1C4E" w:rsidRDefault="004F6D9C" w:rsidP="004F6D9C">
      <w:pPr>
        <w:spacing w:after="0" w:line="100" w:lineRule="atLeast"/>
        <w:jc w:val="both"/>
        <w:rPr>
          <w:rFonts w:ascii="Arial" w:eastAsia="Times New Roman" w:hAnsi="Arial" w:cs="Arial"/>
          <w:b/>
          <w:lang w:eastAsia="cs-CZ"/>
        </w:rPr>
      </w:pPr>
      <w:r w:rsidRPr="003A1C4E">
        <w:rPr>
          <w:rFonts w:ascii="Arial" w:eastAsia="Times New Roman" w:hAnsi="Arial" w:cs="Arial"/>
          <w:b/>
          <w:lang w:eastAsia="cs-CZ"/>
        </w:rPr>
        <w:t>2. cena:</w:t>
      </w: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  <w:r w:rsidRPr="003A1C4E">
        <w:rPr>
          <w:rFonts w:ascii="Arial" w:eastAsia="Times New Roman" w:hAnsi="Arial" w:cs="Arial"/>
          <w:b/>
          <w:noProof/>
          <w:lang w:eastAsia="cs-CZ"/>
        </w:rPr>
        <w:t>Francisco Jorquera</w:t>
      </w:r>
      <w:r w:rsidRPr="003A1C4E">
        <w:rPr>
          <w:rFonts w:ascii="Arial" w:eastAsia="Times New Roman" w:hAnsi="Arial" w:cs="Arial"/>
          <w:noProof/>
          <w:lang w:eastAsia="cs-CZ"/>
        </w:rPr>
        <w:t>; spolupráce: Catalina Riera, Sebastiano Rossi, Juan Jorquera, Cubic consultors (Palma de Mallorca, España)</w:t>
      </w:r>
    </w:p>
    <w:p w:rsidR="004F6D9C" w:rsidRPr="003A1C4E" w:rsidRDefault="004F6D9C" w:rsidP="004F6D9C">
      <w:pPr>
        <w:spacing w:after="0" w:line="100" w:lineRule="atLeast"/>
        <w:ind w:left="851"/>
        <w:jc w:val="both"/>
        <w:rPr>
          <w:rFonts w:ascii="Arial" w:eastAsia="Times New Roman" w:hAnsi="Arial" w:cs="Arial"/>
          <w:lang w:eastAsia="cs-CZ"/>
        </w:rPr>
      </w:pPr>
    </w:p>
    <w:p w:rsidR="004F6D9C" w:rsidRPr="003A1C4E" w:rsidRDefault="004F6D9C" w:rsidP="004F6D9C">
      <w:pPr>
        <w:spacing w:after="0" w:line="100" w:lineRule="atLeast"/>
        <w:jc w:val="both"/>
        <w:rPr>
          <w:rFonts w:ascii="Arial" w:eastAsia="Times New Roman" w:hAnsi="Arial" w:cs="Arial"/>
          <w:b/>
          <w:lang w:eastAsia="cs-CZ"/>
        </w:rPr>
      </w:pPr>
      <w:r w:rsidRPr="003A1C4E">
        <w:rPr>
          <w:rFonts w:ascii="Arial" w:eastAsia="Times New Roman" w:hAnsi="Arial" w:cs="Arial"/>
          <w:b/>
          <w:lang w:eastAsia="cs-CZ"/>
        </w:rPr>
        <w:t>další finalisté:</w:t>
      </w:r>
    </w:p>
    <w:p w:rsidR="004F6D9C" w:rsidRPr="003A1C4E" w:rsidRDefault="004F6D9C" w:rsidP="004F6D9C">
      <w:pPr>
        <w:spacing w:after="0" w:line="100" w:lineRule="atLeast"/>
        <w:ind w:left="851"/>
        <w:jc w:val="both"/>
        <w:rPr>
          <w:rFonts w:ascii="Arial" w:eastAsia="Times New Roman" w:hAnsi="Arial" w:cs="Arial"/>
          <w:lang w:eastAsia="cs-CZ"/>
        </w:rPr>
      </w:pP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  <w:r w:rsidRPr="003A1C4E">
        <w:rPr>
          <w:rFonts w:ascii="Arial" w:eastAsia="Times New Roman" w:hAnsi="Arial" w:cs="Arial"/>
          <w:b/>
          <w:noProof/>
          <w:lang w:eastAsia="cs-CZ"/>
        </w:rPr>
        <w:t>TAKENAKA EUROPE</w:t>
      </w:r>
      <w:r w:rsidRPr="003A1C4E">
        <w:rPr>
          <w:rFonts w:ascii="Arial" w:eastAsia="Times New Roman" w:hAnsi="Arial" w:cs="Arial"/>
          <w:noProof/>
          <w:lang w:eastAsia="cs-CZ"/>
        </w:rPr>
        <w:t xml:space="preserve"> / Peter Mulík, Václav Sobolík, Haruka Fuji, Adam Huleja, Peter Chládek, Ivana Jedrzejková, Tomáš Jelínek, Eliška Křížová, Lenka Marečková, Tomáš Palkovský, Martin Šťastný; spolupráce: Vladislav Bureš, Václav Mach, Jiří Petlach, Aranka Vondráčková (Praha, Česká republika)</w:t>
      </w:r>
    </w:p>
    <w:p w:rsidR="004F6D9C" w:rsidRPr="003A1C4E" w:rsidRDefault="004F6D9C" w:rsidP="004F6D9C">
      <w:pPr>
        <w:spacing w:after="0" w:line="100" w:lineRule="atLeast"/>
        <w:ind w:left="851"/>
        <w:jc w:val="both"/>
        <w:rPr>
          <w:rFonts w:ascii="Arial" w:eastAsia="Times New Roman" w:hAnsi="Arial" w:cs="Arial"/>
          <w:lang w:eastAsia="cs-CZ"/>
        </w:rPr>
      </w:pP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  <w:r w:rsidRPr="003A1C4E">
        <w:rPr>
          <w:rFonts w:ascii="Arial" w:eastAsia="Times New Roman" w:hAnsi="Arial" w:cs="Arial"/>
          <w:b/>
          <w:noProof/>
          <w:lang w:eastAsia="cs-CZ"/>
        </w:rPr>
        <w:t>Szymon Rozwałka, Rudolf Müller, Martin Křivánek</w:t>
      </w:r>
      <w:r w:rsidRPr="003A1C4E">
        <w:rPr>
          <w:rFonts w:ascii="Arial" w:eastAsia="Times New Roman" w:hAnsi="Arial" w:cs="Arial"/>
          <w:noProof/>
          <w:lang w:eastAsia="cs-CZ"/>
        </w:rPr>
        <w:t>; spolupráce: Anna Glajc, Barbora Jurčíková, Oliver Kažimír, Petra Krajčová, Matúš Peklanský; technická spolupráce: Eva Fajkusová, Pavel Hladík, Jiří Janoušek, Stanislav Král, Ondřej Navrátil, Albert Novák, Petr Preininger, Luboš Zbranek (Brno, Česká republika)</w:t>
      </w:r>
    </w:p>
    <w:p w:rsidR="004F6D9C" w:rsidRPr="003A1C4E" w:rsidRDefault="004F6D9C" w:rsidP="004F6D9C">
      <w:pPr>
        <w:spacing w:after="0" w:line="100" w:lineRule="atLeast"/>
        <w:ind w:left="851"/>
        <w:jc w:val="both"/>
        <w:rPr>
          <w:rFonts w:ascii="Arial" w:eastAsia="Times New Roman" w:hAnsi="Arial" w:cs="Arial"/>
          <w:lang w:eastAsia="cs-CZ"/>
        </w:rPr>
      </w:pPr>
    </w:p>
    <w:p w:rsidR="004F6D9C" w:rsidRPr="003A1C4E" w:rsidRDefault="004F6D9C" w:rsidP="004F6D9C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  <w:r w:rsidRPr="003A1C4E">
        <w:rPr>
          <w:rFonts w:ascii="Arial" w:eastAsia="Times New Roman" w:hAnsi="Arial" w:cs="Arial"/>
          <w:b/>
          <w:noProof/>
          <w:lang w:eastAsia="cs-CZ"/>
        </w:rPr>
        <w:t>Office of Adrian Phiffer</w:t>
      </w:r>
      <w:r w:rsidRPr="003A1C4E">
        <w:rPr>
          <w:rFonts w:ascii="Arial" w:eastAsia="Times New Roman" w:hAnsi="Arial" w:cs="Arial"/>
          <w:noProof/>
          <w:lang w:eastAsia="cs-CZ"/>
        </w:rPr>
        <w:t xml:space="preserve"> / Dimitrios Karopoulos, Saarinen Balagengatharadilak, Diana Franco Camacho, Michael DeGirolamo, Chloe Leung, Liusaidh Macdonald, Duc Anh Nguyen; spolupráce: Silman Structural Engineers / Nat Oppenheimer, Aniket Zarekar; Transsolar / Linda Lam; Lam &amp; Associates / Alex Tan, Patrick Lam; Propos Liberec; Martin Hejl (Toronto, Canada)</w:t>
      </w:r>
    </w:p>
    <w:p w:rsidR="004F6D9C" w:rsidRPr="003A1C4E" w:rsidRDefault="004F6D9C" w:rsidP="004F6D9C">
      <w:pPr>
        <w:spacing w:after="0" w:line="100" w:lineRule="atLeast"/>
        <w:ind w:left="851"/>
        <w:jc w:val="both"/>
        <w:rPr>
          <w:rFonts w:ascii="Arial" w:eastAsia="Times New Roman" w:hAnsi="Arial" w:cs="Arial"/>
          <w:lang w:eastAsia="cs-CZ"/>
        </w:rPr>
      </w:pPr>
    </w:p>
    <w:p w:rsidR="000E2BC3" w:rsidRDefault="004F6D9C" w:rsidP="00FF1978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  <w:r w:rsidRPr="003A1C4E">
        <w:rPr>
          <w:rFonts w:ascii="Arial" w:eastAsia="Times New Roman" w:hAnsi="Arial" w:cs="Arial"/>
          <w:b/>
          <w:noProof/>
          <w:lang w:eastAsia="cs-CZ"/>
        </w:rPr>
        <w:t>FAR frohn &amp; rojas</w:t>
      </w:r>
      <w:r w:rsidRPr="003A1C4E">
        <w:rPr>
          <w:rFonts w:ascii="Arial" w:eastAsia="Times New Roman" w:hAnsi="Arial" w:cs="Arial"/>
          <w:noProof/>
          <w:lang w:eastAsia="cs-CZ"/>
        </w:rPr>
        <w:t xml:space="preserve"> / Marc Frohn; spolupráce: Treibhaus Landschaftsarchitektur Berlin / Deniz Dizici; Wetzel &amp; von Seht / David Fuentes Abolafio, Wolfgang Keen; pin planende ingenieure / Norbert Müller; ARGUS Stadt und Verkehr / Christoph Ludwig (Berlin, Deutschland)</w:t>
      </w:r>
    </w:p>
    <w:p w:rsidR="00FF1978" w:rsidRDefault="00FF1978" w:rsidP="00FF1978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</w:p>
    <w:p w:rsidR="00FF1978" w:rsidRDefault="00FF1978" w:rsidP="00FF1978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</w:p>
    <w:p w:rsidR="00FF1978" w:rsidRDefault="00FF1978" w:rsidP="00FF1978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</w:p>
    <w:p w:rsidR="00FF1978" w:rsidRDefault="00FF1978" w:rsidP="00FF1978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</w:p>
    <w:p w:rsidR="00FF1978" w:rsidRDefault="00FF1978" w:rsidP="00FF1978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</w:p>
    <w:p w:rsidR="00FF1978" w:rsidRDefault="00FF1978" w:rsidP="00FF1978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</w:p>
    <w:p w:rsidR="00FF1978" w:rsidRDefault="00FF1978" w:rsidP="00FF1978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</w:p>
    <w:p w:rsidR="00FF1978" w:rsidRDefault="00FF1978" w:rsidP="00FF1978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</w:p>
    <w:p w:rsidR="00FF1978" w:rsidRDefault="00FF1978" w:rsidP="00FF1978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</w:p>
    <w:p w:rsidR="00FF1978" w:rsidRPr="00FF1978" w:rsidRDefault="00FF1978" w:rsidP="00FF1978">
      <w:pPr>
        <w:spacing w:after="0" w:line="240" w:lineRule="auto"/>
        <w:jc w:val="both"/>
        <w:rPr>
          <w:rFonts w:ascii="Arial" w:eastAsia="Times New Roman" w:hAnsi="Arial" w:cs="Arial"/>
          <w:noProof/>
          <w:lang w:eastAsia="cs-CZ"/>
        </w:rPr>
      </w:pPr>
      <w:bookmarkStart w:id="0" w:name="_GoBack"/>
      <w:bookmarkEnd w:id="0"/>
    </w:p>
    <w:p w:rsidR="000E2BC3" w:rsidRDefault="000E2BC3" w:rsidP="000E2BC3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_________________________________________________________________________________________</w:t>
      </w:r>
    </w:p>
    <w:p w:rsidR="000E2BC3" w:rsidRDefault="000E2BC3" w:rsidP="000E2BC3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Kongresové centrum Praha:</w:t>
      </w:r>
    </w:p>
    <w:p w:rsidR="000E2BC3" w:rsidRPr="00134DD6" w:rsidRDefault="000E2BC3" w:rsidP="000E2BC3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0"/>
          <w:szCs w:val="20"/>
        </w:rPr>
        <w:t xml:space="preserve">Největší kongresové centrum v 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Součástí je i Business Centre Vyšehrad a čtyřhvězdičkový hotel </w:t>
      </w:r>
      <w:proofErr w:type="spellStart"/>
      <w:r>
        <w:rPr>
          <w:rFonts w:cstheme="minorHAnsi"/>
          <w:sz w:val="20"/>
          <w:szCs w:val="20"/>
        </w:rPr>
        <w:t>Holiday</w:t>
      </w:r>
      <w:proofErr w:type="spellEnd"/>
      <w:r>
        <w:rPr>
          <w:rFonts w:cstheme="minorHAnsi"/>
          <w:sz w:val="20"/>
          <w:szCs w:val="20"/>
        </w:rPr>
        <w:t xml:space="preserve"> Inn Prague </w:t>
      </w:r>
      <w:proofErr w:type="spellStart"/>
      <w:r>
        <w:rPr>
          <w:rFonts w:cstheme="minorHAnsi"/>
          <w:sz w:val="20"/>
          <w:szCs w:val="20"/>
        </w:rPr>
        <w:t>Congress</w:t>
      </w:r>
      <w:proofErr w:type="spellEnd"/>
      <w:r>
        <w:rPr>
          <w:rFonts w:cstheme="minorHAnsi"/>
          <w:sz w:val="20"/>
          <w:szCs w:val="20"/>
        </w:rPr>
        <w:t xml:space="preserve"> Centre s kapacitou 254 pokojů. KCP získalo certifikát EKO Gold za čerpání energie z obnovitelných zdrojů.</w:t>
      </w:r>
    </w:p>
    <w:sectPr w:rsidR="000E2BC3" w:rsidRPr="00134DD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E5" w:rsidRDefault="00870EE5" w:rsidP="00870EE5">
      <w:pPr>
        <w:spacing w:after="0" w:line="240" w:lineRule="auto"/>
      </w:pPr>
      <w:r>
        <w:separator/>
      </w:r>
    </w:p>
  </w:endnote>
  <w:endnote w:type="continuationSeparator" w:id="0">
    <w:p w:rsidR="00870EE5" w:rsidRDefault="00870EE5" w:rsidP="0087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C3" w:rsidRDefault="000E2BC3" w:rsidP="000E2BC3">
    <w:pPr>
      <w:pStyle w:val="Zpat"/>
    </w:pPr>
    <w:r w:rsidRPr="00EC3247">
      <w:t>Martina Paulová, PR specialista KCP, email: paulova@kcp.cz, www.kcp.cz</w:t>
    </w:r>
  </w:p>
  <w:p w:rsidR="00870EE5" w:rsidRDefault="00870E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E5" w:rsidRDefault="00870EE5" w:rsidP="00870EE5">
      <w:pPr>
        <w:spacing w:after="0" w:line="240" w:lineRule="auto"/>
      </w:pPr>
      <w:r>
        <w:separator/>
      </w:r>
    </w:p>
  </w:footnote>
  <w:footnote w:type="continuationSeparator" w:id="0">
    <w:p w:rsidR="00870EE5" w:rsidRDefault="00870EE5" w:rsidP="0087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EE5" w:rsidRDefault="000E2BC3">
    <w:pPr>
      <w:pStyle w:val="Zhlav"/>
    </w:pPr>
    <w:r w:rsidRPr="005341DE">
      <w:rPr>
        <w:noProof/>
        <w:sz w:val="24"/>
        <w:szCs w:val="24"/>
        <w:lang w:eastAsia="cs-CZ"/>
      </w:rPr>
      <w:drawing>
        <wp:inline distT="0" distB="0" distL="0" distR="0" wp14:anchorId="23E4F219" wp14:editId="21287BCE">
          <wp:extent cx="2514200" cy="10769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cp_logo_cz_cmyk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272" cy="1083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2BC3" w:rsidRDefault="000E2B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21"/>
    <w:rsid w:val="00066521"/>
    <w:rsid w:val="000E2BC3"/>
    <w:rsid w:val="00237679"/>
    <w:rsid w:val="003B4091"/>
    <w:rsid w:val="00422E16"/>
    <w:rsid w:val="0049248A"/>
    <w:rsid w:val="004F6D9C"/>
    <w:rsid w:val="00542271"/>
    <w:rsid w:val="00625222"/>
    <w:rsid w:val="006940FA"/>
    <w:rsid w:val="007C3EB1"/>
    <w:rsid w:val="008036FD"/>
    <w:rsid w:val="00870EE5"/>
    <w:rsid w:val="00A27C3F"/>
    <w:rsid w:val="00BC5502"/>
    <w:rsid w:val="00C33D58"/>
    <w:rsid w:val="00C65ABD"/>
    <w:rsid w:val="00CE1E44"/>
    <w:rsid w:val="00D07A6C"/>
    <w:rsid w:val="00D50163"/>
    <w:rsid w:val="00DC639C"/>
    <w:rsid w:val="00F769B6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CFDC"/>
  <w15:chartTrackingRefBased/>
  <w15:docId w15:val="{B9559B8C-BE30-4797-9F4E-77FFE996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EE5"/>
  </w:style>
  <w:style w:type="paragraph" w:styleId="Zpat">
    <w:name w:val="footer"/>
    <w:basedOn w:val="Normln"/>
    <w:link w:val="ZpatChar"/>
    <w:uiPriority w:val="99"/>
    <w:unhideWhenUsed/>
    <w:rsid w:val="0087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EE5"/>
  </w:style>
  <w:style w:type="paragraph" w:styleId="Textbubliny">
    <w:name w:val="Balloon Text"/>
    <w:basedOn w:val="Normln"/>
    <w:link w:val="TextbublinyChar"/>
    <w:uiPriority w:val="99"/>
    <w:semiHidden/>
    <w:unhideWhenUsed/>
    <w:rsid w:val="00542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Paulova</dc:creator>
  <cp:keywords/>
  <dc:description/>
  <cp:lastModifiedBy>Polanova</cp:lastModifiedBy>
  <cp:revision>3</cp:revision>
  <cp:lastPrinted>2017-08-21T07:04:00Z</cp:lastPrinted>
  <dcterms:created xsi:type="dcterms:W3CDTF">2017-09-14T16:16:00Z</dcterms:created>
  <dcterms:modified xsi:type="dcterms:W3CDTF">2017-09-14T16:17:00Z</dcterms:modified>
</cp:coreProperties>
</file>